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附件1：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年研究生教学改革研究立项项目名单</w:t>
      </w:r>
      <w:bookmarkStart w:id="0" w:name="_GoBack"/>
      <w:bookmarkEnd w:id="0"/>
    </w:p>
    <w:p>
      <w:pPr>
        <w:spacing w:line="600" w:lineRule="exact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2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395"/>
        <w:gridCol w:w="4395"/>
        <w:gridCol w:w="981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val="en-US" w:eastAsia="zh-CN"/>
              </w:rPr>
              <w:t>项目编号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单位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项目名称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负责人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项目级别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FBJG2021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马克思主义学院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研究生“大思政课” 的实践模式建构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傅慧芳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省级重大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FBJG2021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0309 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“以学为中心，以教为主导”的《环境与资源保护法学》研究生课堂教学改革探讨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施志源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省级一般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 FBJG2021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0310 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翻译硕士专业作为课程思政先锋的有效路径研究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岳峰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省级一般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  <w:t>FBJG2021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  <w:t>0311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新时代背景下艺术学科研究生创新创业促进机制的探索与研究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律广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省级一般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  <w:t>YJSJG202101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基于PBL的“教学-科研-课题-论文”四位一体研究生培养模式研究——以管理科学方法课程为例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唐杰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  <w:t>YJSJG202102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基于产学研深度融合的设计类创新创业人才培养机制的构建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郭又新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  <w:t>YJSJG202103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校所融合、三全育人——诊所法律教育的实践与创新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林少东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  <w:t>YJSJG202104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教育学部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“新文科”背景下基于“三体·四法·五平台”的学习共同体与研究生自主创新能力培养实践研究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孙曼丽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  <w:t>YJSJG202105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海外教育学院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国际中文教育人才本土化培养模式改革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张莹莹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  <w:t>YJSJG202106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艺术设计学科专业硕士学位研究生的商业运营实践培养模式研究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柴智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  <w:t>YJSJG202107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计算机与网络空间安全学院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基于产出教育模式的网络空间安全学科人才培养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叶阿勇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  <w:t>YJSJG202108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旅游学院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高校联合培养融合视域下旅游管理专业硕士实践能力培养模式探析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江腾飞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  <w:t>YJSJG202109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教育学部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基于探究共同体的卓越幼儿教师培养模式探索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郑敏希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  <w:t>YJSJG202110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体育科学学院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立德树人理念下体育专业研究生课程教学方式改革的实践研究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党林秀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校级</w:t>
            </w:r>
          </w:p>
        </w:tc>
      </w:tr>
    </w:tbl>
    <w:p>
      <w:pPr>
        <w:rPr>
          <w:rFonts w:hint="eastAsia"/>
          <w:b/>
          <w:bCs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A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2021-12-22T02:54:45Z</dcterms:created>
  <dc:creator>lxf</dc:creator>
  <cp:lastModifiedBy>lyj</cp:lastModifiedBy>
  <dcterms:modified xsi:type="dcterms:W3CDTF">2021-12-22T03:03:39Z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CF38553F1E5F4C44986417269003DEAB</vt:lpwstr>
  </property>
</Properties>
</file>