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D2F" w:rsidRDefault="00CB4D2F" w:rsidP="00CB4D2F">
      <w:pPr>
        <w:rPr>
          <w:rFonts w:ascii="仿宋" w:eastAsia="仿宋" w:hAnsi="仿宋" w:cs="仿宋"/>
          <w:b/>
          <w:color w:val="000000"/>
          <w:sz w:val="32"/>
          <w:szCs w:val="32"/>
        </w:rPr>
      </w:pPr>
      <w:r>
        <w:rPr>
          <w:rFonts w:ascii="仿宋" w:eastAsia="仿宋" w:hAnsi="仿宋" w:cs="仿宋" w:hint="eastAsia"/>
          <w:b/>
          <w:color w:val="000000"/>
          <w:sz w:val="32"/>
          <w:szCs w:val="32"/>
        </w:rPr>
        <w:t>附件1</w:t>
      </w:r>
    </w:p>
    <w:p w:rsidR="00CB4D2F" w:rsidRDefault="00CB4D2F" w:rsidP="00CB4D2F">
      <w:pPr>
        <w:jc w:val="center"/>
        <w:rPr>
          <w:rFonts w:ascii="仿宋" w:eastAsia="仿宋" w:hAnsi="仿宋" w:cs="仿宋"/>
          <w:b/>
          <w:color w:val="000000"/>
          <w:sz w:val="32"/>
          <w:szCs w:val="32"/>
        </w:rPr>
      </w:pPr>
      <w:r>
        <w:rPr>
          <w:rFonts w:ascii="仿宋" w:eastAsia="仿宋" w:hAnsi="仿宋" w:cs="仿宋" w:hint="eastAsia"/>
          <w:b/>
          <w:color w:val="000000"/>
          <w:sz w:val="32"/>
          <w:szCs w:val="32"/>
        </w:rPr>
        <w:t xml:space="preserve">  </w:t>
      </w:r>
      <w:bookmarkStart w:id="0" w:name="_GoBack"/>
      <w:r>
        <w:rPr>
          <w:rFonts w:ascii="仿宋" w:eastAsia="仿宋" w:hAnsi="仿宋" w:cs="仿宋" w:hint="eastAsia"/>
          <w:b/>
          <w:color w:val="000000"/>
          <w:sz w:val="32"/>
          <w:szCs w:val="32"/>
        </w:rPr>
        <w:t>第十八届班级心理健康宣传员培训班安排表</w:t>
      </w:r>
      <w:bookmarkEnd w:id="0"/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34"/>
        <w:gridCol w:w="1560"/>
        <w:gridCol w:w="1984"/>
        <w:gridCol w:w="1985"/>
        <w:gridCol w:w="1984"/>
      </w:tblGrid>
      <w:tr w:rsidR="00CB4D2F" w:rsidTr="00072B0D">
        <w:trPr>
          <w:trHeight w:val="595"/>
          <w:jc w:val="center"/>
        </w:trPr>
        <w:tc>
          <w:tcPr>
            <w:tcW w:w="1134" w:type="dxa"/>
            <w:vAlign w:val="center"/>
          </w:tcPr>
          <w:p w:rsidR="00CB4D2F" w:rsidRDefault="00CB4D2F" w:rsidP="00072B0D">
            <w:pPr>
              <w:jc w:val="center"/>
              <w:rPr>
                <w:rFonts w:ascii="仿宋" w:eastAsia="仿宋" w:hAnsi="仿宋" w:cs="宋体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b/>
                <w:bCs/>
                <w:color w:val="000000"/>
                <w:sz w:val="28"/>
                <w:szCs w:val="28"/>
              </w:rPr>
              <w:t>日期</w:t>
            </w:r>
          </w:p>
        </w:tc>
        <w:tc>
          <w:tcPr>
            <w:tcW w:w="1560" w:type="dxa"/>
            <w:vAlign w:val="center"/>
          </w:tcPr>
          <w:p w:rsidR="00CB4D2F" w:rsidRDefault="00CB4D2F" w:rsidP="00072B0D">
            <w:pPr>
              <w:jc w:val="center"/>
              <w:rPr>
                <w:rFonts w:ascii="仿宋" w:eastAsia="仿宋" w:hAnsi="仿宋" w:cs="宋体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b/>
                <w:bCs/>
                <w:color w:val="000000"/>
                <w:sz w:val="28"/>
                <w:szCs w:val="28"/>
              </w:rPr>
              <w:t>时间</w:t>
            </w:r>
          </w:p>
        </w:tc>
        <w:tc>
          <w:tcPr>
            <w:tcW w:w="1984" w:type="dxa"/>
            <w:vAlign w:val="center"/>
          </w:tcPr>
          <w:p w:rsidR="00CB4D2F" w:rsidRDefault="00CB4D2F" w:rsidP="00072B0D">
            <w:pPr>
              <w:jc w:val="center"/>
              <w:rPr>
                <w:rFonts w:ascii="仿宋" w:eastAsia="仿宋" w:hAnsi="仿宋" w:cs="宋体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b/>
                <w:bCs/>
                <w:color w:val="000000"/>
                <w:sz w:val="28"/>
                <w:szCs w:val="28"/>
              </w:rPr>
              <w:t>培训内容</w:t>
            </w:r>
          </w:p>
        </w:tc>
        <w:tc>
          <w:tcPr>
            <w:tcW w:w="1985" w:type="dxa"/>
            <w:vAlign w:val="center"/>
          </w:tcPr>
          <w:p w:rsidR="00CB4D2F" w:rsidRDefault="00CB4D2F" w:rsidP="00072B0D">
            <w:pPr>
              <w:jc w:val="center"/>
              <w:rPr>
                <w:rFonts w:ascii="仿宋" w:eastAsia="仿宋" w:hAnsi="仿宋" w:cs="宋体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b/>
                <w:bCs/>
                <w:color w:val="000000"/>
                <w:sz w:val="28"/>
                <w:szCs w:val="28"/>
              </w:rPr>
              <w:t>主讲人</w:t>
            </w:r>
          </w:p>
        </w:tc>
        <w:tc>
          <w:tcPr>
            <w:tcW w:w="1984" w:type="dxa"/>
          </w:tcPr>
          <w:p w:rsidR="00CB4D2F" w:rsidRDefault="00CB4D2F" w:rsidP="00072B0D">
            <w:pPr>
              <w:jc w:val="center"/>
              <w:rPr>
                <w:rFonts w:ascii="仿宋" w:eastAsia="仿宋" w:hAnsi="仿宋" w:cs="宋体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b/>
                <w:bCs/>
                <w:color w:val="000000"/>
                <w:sz w:val="28"/>
                <w:szCs w:val="28"/>
              </w:rPr>
              <w:t>地点</w:t>
            </w:r>
          </w:p>
        </w:tc>
      </w:tr>
      <w:tr w:rsidR="00CB4D2F" w:rsidTr="00072B0D">
        <w:trPr>
          <w:trHeight w:val="1077"/>
          <w:jc w:val="center"/>
        </w:trPr>
        <w:tc>
          <w:tcPr>
            <w:tcW w:w="1134" w:type="dxa"/>
            <w:vMerge w:val="restart"/>
            <w:vAlign w:val="center"/>
          </w:tcPr>
          <w:p w:rsidR="00CB4D2F" w:rsidRDefault="00CB4D2F" w:rsidP="00072B0D">
            <w:pPr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>
              <w:rPr>
                <w:rFonts w:ascii="仿宋" w:eastAsia="仿宋" w:hAnsi="仿宋" w:cs="宋体" w:hint="eastAsia"/>
                <w:color w:val="000000"/>
                <w:sz w:val="24"/>
              </w:rPr>
              <w:t>11月</w:t>
            </w:r>
            <w:r>
              <w:rPr>
                <w:rFonts w:ascii="仿宋" w:eastAsia="仿宋" w:hAnsi="仿宋" w:cs="宋体"/>
                <w:color w:val="000000"/>
                <w:sz w:val="24"/>
              </w:rPr>
              <w:t>20</w:t>
            </w:r>
            <w:r>
              <w:rPr>
                <w:rFonts w:ascii="仿宋" w:eastAsia="仿宋" w:hAnsi="仿宋" w:cs="宋体" w:hint="eastAsia"/>
                <w:color w:val="000000"/>
                <w:sz w:val="24"/>
              </w:rPr>
              <w:t>日</w:t>
            </w:r>
          </w:p>
        </w:tc>
        <w:tc>
          <w:tcPr>
            <w:tcW w:w="1560" w:type="dxa"/>
            <w:vAlign w:val="center"/>
          </w:tcPr>
          <w:p w:rsidR="00CB4D2F" w:rsidRDefault="00CB4D2F" w:rsidP="00072B0D">
            <w:pPr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>
              <w:rPr>
                <w:rFonts w:ascii="仿宋" w:eastAsia="仿宋" w:hAnsi="仿宋" w:cs="宋体"/>
                <w:color w:val="000000"/>
                <w:sz w:val="24"/>
              </w:rPr>
              <w:t>14</w:t>
            </w:r>
            <w:r>
              <w:rPr>
                <w:rFonts w:ascii="仿宋" w:eastAsia="仿宋" w:hAnsi="仿宋" w:cs="宋体" w:hint="eastAsia"/>
                <w:color w:val="000000"/>
                <w:sz w:val="24"/>
              </w:rPr>
              <w:t>:</w:t>
            </w:r>
            <w:r>
              <w:rPr>
                <w:rFonts w:ascii="仿宋" w:eastAsia="仿宋" w:hAnsi="仿宋" w:cs="宋体"/>
                <w:color w:val="000000"/>
                <w:sz w:val="24"/>
              </w:rPr>
              <w:t>00</w:t>
            </w:r>
            <w:r>
              <w:rPr>
                <w:rFonts w:ascii="仿宋" w:eastAsia="仿宋" w:hAnsi="仿宋" w:cs="宋体" w:hint="eastAsia"/>
                <w:color w:val="000000"/>
                <w:sz w:val="24"/>
              </w:rPr>
              <w:t>-1</w:t>
            </w:r>
            <w:r>
              <w:rPr>
                <w:rFonts w:ascii="仿宋" w:eastAsia="仿宋" w:hAnsi="仿宋" w:cs="宋体"/>
                <w:color w:val="000000"/>
                <w:sz w:val="24"/>
              </w:rPr>
              <w:t>5</w:t>
            </w:r>
            <w:r>
              <w:rPr>
                <w:rFonts w:ascii="仿宋" w:eastAsia="仿宋" w:hAnsi="仿宋" w:cs="宋体" w:hint="eastAsia"/>
                <w:color w:val="000000"/>
                <w:sz w:val="24"/>
              </w:rPr>
              <w:t>:</w:t>
            </w:r>
            <w:r>
              <w:rPr>
                <w:rFonts w:ascii="仿宋" w:eastAsia="仿宋" w:hAnsi="仿宋" w:cs="宋体"/>
                <w:color w:val="000000"/>
                <w:sz w:val="24"/>
              </w:rPr>
              <w:t>3</w:t>
            </w:r>
            <w:r>
              <w:rPr>
                <w:rFonts w:ascii="仿宋" w:eastAsia="仿宋" w:hAnsi="仿宋" w:cs="宋体" w:hint="eastAsia"/>
                <w:color w:val="000000"/>
                <w:sz w:val="24"/>
              </w:rPr>
              <w:t>0</w:t>
            </w:r>
          </w:p>
        </w:tc>
        <w:tc>
          <w:tcPr>
            <w:tcW w:w="1984" w:type="dxa"/>
            <w:vAlign w:val="center"/>
          </w:tcPr>
          <w:p w:rsidR="00CB4D2F" w:rsidRDefault="00CB4D2F" w:rsidP="00072B0D">
            <w:pPr>
              <w:spacing w:line="36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>
              <w:rPr>
                <w:rFonts w:ascii="仿宋" w:eastAsia="仿宋" w:hAnsi="仿宋" w:cs="宋体" w:hint="eastAsia"/>
                <w:color w:val="000000"/>
                <w:sz w:val="24"/>
              </w:rPr>
              <w:t>班级心理健康宣传员工作职责</w:t>
            </w:r>
          </w:p>
        </w:tc>
        <w:tc>
          <w:tcPr>
            <w:tcW w:w="1985" w:type="dxa"/>
            <w:vAlign w:val="center"/>
          </w:tcPr>
          <w:p w:rsidR="00CB4D2F" w:rsidRDefault="00CB4D2F" w:rsidP="00072B0D">
            <w:pPr>
              <w:spacing w:line="36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>
              <w:rPr>
                <w:rFonts w:ascii="仿宋" w:eastAsia="仿宋" w:hAnsi="仿宋" w:cs="宋体" w:hint="eastAsia"/>
                <w:color w:val="000000"/>
                <w:sz w:val="24"/>
              </w:rPr>
              <w:t>福建师范大学</w:t>
            </w:r>
          </w:p>
          <w:p w:rsidR="00CB4D2F" w:rsidRDefault="00CB4D2F" w:rsidP="00072B0D">
            <w:pPr>
              <w:spacing w:line="36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>
              <w:rPr>
                <w:rFonts w:ascii="仿宋" w:eastAsia="仿宋" w:hAnsi="仿宋" w:cs="宋体" w:hint="eastAsia"/>
                <w:color w:val="000000"/>
                <w:sz w:val="24"/>
              </w:rPr>
              <w:t>张本</w:t>
            </w:r>
            <w:proofErr w:type="gramStart"/>
            <w:r>
              <w:rPr>
                <w:rFonts w:ascii="仿宋" w:eastAsia="仿宋" w:hAnsi="仿宋" w:cs="宋体" w:hint="eastAsia"/>
                <w:color w:val="000000"/>
                <w:sz w:val="24"/>
              </w:rPr>
              <w:t>钰</w:t>
            </w:r>
            <w:proofErr w:type="gramEnd"/>
            <w:r>
              <w:rPr>
                <w:rFonts w:ascii="仿宋" w:eastAsia="仿宋" w:hAnsi="仿宋" w:cs="宋体" w:hint="eastAsia"/>
                <w:color w:val="000000"/>
                <w:sz w:val="24"/>
              </w:rPr>
              <w:t>副教授</w:t>
            </w:r>
          </w:p>
        </w:tc>
        <w:tc>
          <w:tcPr>
            <w:tcW w:w="1984" w:type="dxa"/>
            <w:vMerge w:val="restart"/>
          </w:tcPr>
          <w:p w:rsidR="00CB4D2F" w:rsidRDefault="00CB4D2F" w:rsidP="00072B0D">
            <w:pPr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</w:p>
          <w:p w:rsidR="00CB4D2F" w:rsidRDefault="00CB4D2F" w:rsidP="00072B0D">
            <w:pPr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</w:p>
          <w:p w:rsidR="00CB4D2F" w:rsidRDefault="00CB4D2F" w:rsidP="00072B0D">
            <w:pPr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</w:p>
          <w:p w:rsidR="00CB4D2F" w:rsidRDefault="00CB4D2F" w:rsidP="00072B0D">
            <w:pPr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</w:p>
          <w:p w:rsidR="00CB4D2F" w:rsidRDefault="00CB4D2F" w:rsidP="00072B0D">
            <w:pPr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</w:p>
          <w:p w:rsidR="00CB4D2F" w:rsidRDefault="00CB4D2F" w:rsidP="00072B0D">
            <w:pPr>
              <w:jc w:val="center"/>
              <w:rPr>
                <w:rFonts w:ascii="仿宋" w:eastAsia="仿宋" w:hAnsi="仿宋" w:cs="宋体" w:hint="eastAsia"/>
                <w:color w:val="000000"/>
                <w:sz w:val="24"/>
              </w:rPr>
            </w:pPr>
          </w:p>
          <w:p w:rsidR="00CB4D2F" w:rsidRDefault="00CB4D2F" w:rsidP="00072B0D">
            <w:pPr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>
              <w:rPr>
                <w:rFonts w:ascii="仿宋" w:eastAsia="仿宋" w:hAnsi="仿宋" w:cs="宋体" w:hint="eastAsia"/>
                <w:color w:val="000000"/>
                <w:sz w:val="24"/>
              </w:rPr>
              <w:t>旗山校区图书馆</w:t>
            </w:r>
          </w:p>
          <w:p w:rsidR="00CB4D2F" w:rsidRDefault="00CB4D2F" w:rsidP="00072B0D">
            <w:pPr>
              <w:jc w:val="center"/>
              <w:rPr>
                <w:rFonts w:ascii="Calibri" w:eastAsia="等线" w:hAnsi="Calibri" w:cs="Calibri"/>
                <w:color w:val="000000"/>
              </w:rPr>
            </w:pPr>
            <w:r>
              <w:rPr>
                <w:rFonts w:ascii="仿宋" w:eastAsia="仿宋" w:hAnsi="仿宋" w:cs="宋体" w:hint="eastAsia"/>
                <w:color w:val="000000"/>
                <w:sz w:val="24"/>
              </w:rPr>
              <w:t>学术报告厅</w:t>
            </w:r>
          </w:p>
        </w:tc>
      </w:tr>
      <w:tr w:rsidR="00CB4D2F" w:rsidTr="00072B0D">
        <w:trPr>
          <w:trHeight w:val="1077"/>
          <w:jc w:val="center"/>
        </w:trPr>
        <w:tc>
          <w:tcPr>
            <w:tcW w:w="1134" w:type="dxa"/>
            <w:vMerge/>
            <w:vAlign w:val="center"/>
          </w:tcPr>
          <w:p w:rsidR="00CB4D2F" w:rsidRDefault="00CB4D2F" w:rsidP="00072B0D">
            <w:pPr>
              <w:rPr>
                <w:rFonts w:ascii="仿宋" w:eastAsia="仿宋" w:hAnsi="仿宋" w:cs="宋体"/>
                <w:color w:val="000000"/>
                <w:sz w:val="24"/>
              </w:rPr>
            </w:pPr>
          </w:p>
        </w:tc>
        <w:tc>
          <w:tcPr>
            <w:tcW w:w="1560" w:type="dxa"/>
            <w:vAlign w:val="center"/>
          </w:tcPr>
          <w:p w:rsidR="00CB4D2F" w:rsidRDefault="00CB4D2F" w:rsidP="00072B0D">
            <w:pPr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>
              <w:rPr>
                <w:rFonts w:ascii="仿宋" w:eastAsia="仿宋" w:hAnsi="仿宋" w:cs="宋体" w:hint="eastAsia"/>
                <w:color w:val="000000"/>
                <w:sz w:val="24"/>
              </w:rPr>
              <w:t>1</w:t>
            </w:r>
            <w:r>
              <w:rPr>
                <w:rFonts w:ascii="仿宋" w:eastAsia="仿宋" w:hAnsi="仿宋" w:cs="宋体"/>
                <w:color w:val="000000"/>
                <w:sz w:val="24"/>
              </w:rPr>
              <w:t>5</w:t>
            </w:r>
            <w:r>
              <w:rPr>
                <w:rFonts w:ascii="仿宋" w:eastAsia="仿宋" w:hAnsi="仿宋" w:cs="宋体" w:hint="eastAsia"/>
                <w:color w:val="000000"/>
                <w:sz w:val="24"/>
              </w:rPr>
              <w:t>:</w:t>
            </w:r>
            <w:r>
              <w:rPr>
                <w:rFonts w:ascii="仿宋" w:eastAsia="仿宋" w:hAnsi="仿宋" w:cs="宋体"/>
                <w:color w:val="000000"/>
                <w:sz w:val="24"/>
              </w:rPr>
              <w:t>3</w:t>
            </w:r>
            <w:r>
              <w:rPr>
                <w:rFonts w:ascii="仿宋" w:eastAsia="仿宋" w:hAnsi="仿宋" w:cs="宋体" w:hint="eastAsia"/>
                <w:color w:val="000000"/>
                <w:sz w:val="24"/>
              </w:rPr>
              <w:t>0-1</w:t>
            </w:r>
            <w:r>
              <w:rPr>
                <w:rFonts w:ascii="仿宋" w:eastAsia="仿宋" w:hAnsi="仿宋" w:cs="宋体"/>
                <w:color w:val="000000"/>
                <w:sz w:val="24"/>
              </w:rPr>
              <w:t>7</w:t>
            </w:r>
            <w:r>
              <w:rPr>
                <w:rFonts w:ascii="仿宋" w:eastAsia="仿宋" w:hAnsi="仿宋" w:cs="宋体" w:hint="eastAsia"/>
                <w:color w:val="000000"/>
                <w:sz w:val="24"/>
              </w:rPr>
              <w:t>:30</w:t>
            </w:r>
          </w:p>
        </w:tc>
        <w:tc>
          <w:tcPr>
            <w:tcW w:w="1984" w:type="dxa"/>
            <w:vAlign w:val="center"/>
          </w:tcPr>
          <w:p w:rsidR="00CB4D2F" w:rsidRDefault="00CB4D2F" w:rsidP="00072B0D">
            <w:pPr>
              <w:spacing w:line="36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>
              <w:rPr>
                <w:rFonts w:ascii="仿宋" w:eastAsia="仿宋" w:hAnsi="仿宋" w:cs="宋体" w:hint="eastAsia"/>
                <w:color w:val="000000"/>
                <w:sz w:val="24"/>
              </w:rPr>
              <w:t>班级心理健康活动设计与实施</w:t>
            </w:r>
          </w:p>
        </w:tc>
        <w:tc>
          <w:tcPr>
            <w:tcW w:w="1985" w:type="dxa"/>
            <w:vAlign w:val="center"/>
          </w:tcPr>
          <w:p w:rsidR="00CB4D2F" w:rsidRDefault="00CB4D2F" w:rsidP="00072B0D">
            <w:pPr>
              <w:spacing w:line="36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proofErr w:type="gramStart"/>
            <w:r>
              <w:rPr>
                <w:rFonts w:ascii="仿宋" w:eastAsia="仿宋" w:hAnsi="仿宋" w:cs="宋体" w:hint="eastAsia"/>
                <w:color w:val="000000"/>
                <w:sz w:val="24"/>
              </w:rPr>
              <w:t>校心理</w:t>
            </w:r>
            <w:proofErr w:type="gramEnd"/>
            <w:r>
              <w:rPr>
                <w:rFonts w:ascii="仿宋" w:eastAsia="仿宋" w:hAnsi="仿宋" w:cs="宋体" w:hint="eastAsia"/>
                <w:color w:val="000000"/>
                <w:sz w:val="24"/>
              </w:rPr>
              <w:t>服务学生工作站</w:t>
            </w:r>
          </w:p>
        </w:tc>
        <w:tc>
          <w:tcPr>
            <w:tcW w:w="1984" w:type="dxa"/>
            <w:vMerge/>
          </w:tcPr>
          <w:p w:rsidR="00CB4D2F" w:rsidRDefault="00CB4D2F" w:rsidP="00072B0D">
            <w:pPr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</w:p>
        </w:tc>
      </w:tr>
      <w:tr w:rsidR="00CB4D2F" w:rsidTr="00072B0D">
        <w:trPr>
          <w:trHeight w:val="1077"/>
          <w:jc w:val="center"/>
        </w:trPr>
        <w:tc>
          <w:tcPr>
            <w:tcW w:w="1134" w:type="dxa"/>
            <w:vMerge w:val="restart"/>
            <w:vAlign w:val="center"/>
          </w:tcPr>
          <w:p w:rsidR="00CB4D2F" w:rsidRDefault="00CB4D2F" w:rsidP="00072B0D">
            <w:pPr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>
              <w:rPr>
                <w:rFonts w:ascii="仿宋" w:eastAsia="仿宋" w:hAnsi="仿宋" w:cs="宋体" w:hint="eastAsia"/>
                <w:color w:val="000000"/>
                <w:sz w:val="24"/>
              </w:rPr>
              <w:t>11月</w:t>
            </w:r>
            <w:r>
              <w:rPr>
                <w:rFonts w:ascii="仿宋" w:eastAsia="仿宋" w:hAnsi="仿宋" w:cs="宋体"/>
                <w:color w:val="000000"/>
                <w:sz w:val="24"/>
              </w:rPr>
              <w:t>21</w:t>
            </w:r>
            <w:r>
              <w:rPr>
                <w:rFonts w:ascii="仿宋" w:eastAsia="仿宋" w:hAnsi="仿宋" w:cs="宋体" w:hint="eastAsia"/>
                <w:color w:val="000000"/>
                <w:sz w:val="24"/>
              </w:rPr>
              <w:t>日</w:t>
            </w:r>
          </w:p>
        </w:tc>
        <w:tc>
          <w:tcPr>
            <w:tcW w:w="1560" w:type="dxa"/>
            <w:vAlign w:val="center"/>
          </w:tcPr>
          <w:p w:rsidR="00CB4D2F" w:rsidRDefault="00CB4D2F" w:rsidP="00072B0D">
            <w:pPr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>
              <w:rPr>
                <w:rFonts w:ascii="仿宋" w:eastAsia="仿宋" w:hAnsi="仿宋" w:cs="宋体" w:hint="eastAsia"/>
                <w:color w:val="000000"/>
                <w:sz w:val="24"/>
              </w:rPr>
              <w:t>8:30-10:00</w:t>
            </w:r>
          </w:p>
        </w:tc>
        <w:tc>
          <w:tcPr>
            <w:tcW w:w="1984" w:type="dxa"/>
          </w:tcPr>
          <w:p w:rsidR="00CB4D2F" w:rsidRDefault="00CB4D2F" w:rsidP="00072B0D">
            <w:pPr>
              <w:spacing w:line="36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>
              <w:rPr>
                <w:rFonts w:ascii="仿宋" w:eastAsia="仿宋" w:hAnsi="仿宋" w:cs="宋体" w:hint="eastAsia"/>
                <w:color w:val="000000"/>
                <w:sz w:val="24"/>
              </w:rPr>
              <w:t>大学生常见心理问题的识别</w:t>
            </w:r>
          </w:p>
        </w:tc>
        <w:tc>
          <w:tcPr>
            <w:tcW w:w="1985" w:type="dxa"/>
          </w:tcPr>
          <w:p w:rsidR="00CB4D2F" w:rsidRDefault="00CB4D2F" w:rsidP="00072B0D">
            <w:pPr>
              <w:spacing w:line="36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>
              <w:rPr>
                <w:rFonts w:ascii="仿宋" w:eastAsia="仿宋" w:hAnsi="仿宋" w:cs="宋体" w:hint="eastAsia"/>
                <w:color w:val="000000"/>
                <w:sz w:val="24"/>
              </w:rPr>
              <w:t>福建江夏学院</w:t>
            </w:r>
          </w:p>
          <w:p w:rsidR="00CB4D2F" w:rsidRDefault="00CB4D2F" w:rsidP="00072B0D">
            <w:pPr>
              <w:spacing w:line="360" w:lineRule="auto"/>
              <w:jc w:val="center"/>
              <w:rPr>
                <w:rFonts w:ascii="仿宋" w:eastAsia="仿宋" w:hAnsi="仿宋" w:cs="宋体" w:hint="eastAsia"/>
                <w:color w:val="000000"/>
                <w:sz w:val="24"/>
              </w:rPr>
            </w:pPr>
            <w:r>
              <w:rPr>
                <w:rFonts w:ascii="仿宋" w:eastAsia="仿宋" w:hAnsi="仿宋" w:cs="宋体" w:hint="eastAsia"/>
                <w:color w:val="000000"/>
                <w:sz w:val="24"/>
              </w:rPr>
              <w:t>方慧兰副教授</w:t>
            </w:r>
          </w:p>
        </w:tc>
        <w:tc>
          <w:tcPr>
            <w:tcW w:w="1984" w:type="dxa"/>
            <w:vMerge/>
          </w:tcPr>
          <w:p w:rsidR="00CB4D2F" w:rsidRDefault="00CB4D2F" w:rsidP="00072B0D">
            <w:pPr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</w:p>
        </w:tc>
      </w:tr>
      <w:tr w:rsidR="00CB4D2F" w:rsidTr="00072B0D">
        <w:trPr>
          <w:trHeight w:val="1077"/>
          <w:jc w:val="center"/>
        </w:trPr>
        <w:tc>
          <w:tcPr>
            <w:tcW w:w="1134" w:type="dxa"/>
            <w:vMerge/>
            <w:vAlign w:val="center"/>
          </w:tcPr>
          <w:p w:rsidR="00CB4D2F" w:rsidRDefault="00CB4D2F" w:rsidP="00072B0D">
            <w:pPr>
              <w:rPr>
                <w:rFonts w:ascii="仿宋" w:eastAsia="仿宋" w:hAnsi="仿宋" w:cs="宋体"/>
                <w:color w:val="000000"/>
                <w:sz w:val="24"/>
              </w:rPr>
            </w:pPr>
          </w:p>
        </w:tc>
        <w:tc>
          <w:tcPr>
            <w:tcW w:w="1560" w:type="dxa"/>
            <w:vAlign w:val="center"/>
          </w:tcPr>
          <w:p w:rsidR="00CB4D2F" w:rsidRDefault="00CB4D2F" w:rsidP="00072B0D">
            <w:pPr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>
              <w:rPr>
                <w:rFonts w:ascii="仿宋" w:eastAsia="仿宋" w:hAnsi="仿宋" w:cs="宋体" w:hint="eastAsia"/>
                <w:color w:val="000000"/>
                <w:sz w:val="24"/>
              </w:rPr>
              <w:t>10:</w:t>
            </w:r>
            <w:r>
              <w:rPr>
                <w:rFonts w:ascii="仿宋" w:eastAsia="仿宋" w:hAnsi="仿宋" w:cs="宋体"/>
                <w:color w:val="000000"/>
                <w:sz w:val="24"/>
              </w:rPr>
              <w:t>0</w:t>
            </w:r>
            <w:r>
              <w:rPr>
                <w:rFonts w:ascii="仿宋" w:eastAsia="仿宋" w:hAnsi="仿宋" w:cs="宋体" w:hint="eastAsia"/>
                <w:color w:val="000000"/>
                <w:sz w:val="24"/>
              </w:rPr>
              <w:t>0-12:00</w:t>
            </w:r>
          </w:p>
        </w:tc>
        <w:tc>
          <w:tcPr>
            <w:tcW w:w="1984" w:type="dxa"/>
            <w:vAlign w:val="center"/>
          </w:tcPr>
          <w:p w:rsidR="00CB4D2F" w:rsidRDefault="00CB4D2F" w:rsidP="00072B0D">
            <w:pPr>
              <w:spacing w:line="36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>
              <w:rPr>
                <w:rFonts w:ascii="仿宋" w:eastAsia="仿宋" w:hAnsi="仿宋" w:cs="宋体"/>
                <w:color w:val="000000"/>
                <w:sz w:val="24"/>
              </w:rPr>
              <w:t>大学生朋辈辅导中的危机干预</w:t>
            </w:r>
          </w:p>
        </w:tc>
        <w:tc>
          <w:tcPr>
            <w:tcW w:w="1985" w:type="dxa"/>
            <w:vAlign w:val="center"/>
          </w:tcPr>
          <w:p w:rsidR="00CB4D2F" w:rsidRDefault="00CB4D2F" w:rsidP="00072B0D">
            <w:pPr>
              <w:spacing w:line="36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>
              <w:rPr>
                <w:rFonts w:ascii="仿宋" w:eastAsia="仿宋" w:hAnsi="仿宋" w:cs="宋体"/>
                <w:color w:val="000000"/>
                <w:sz w:val="24"/>
              </w:rPr>
              <w:t>福州大学</w:t>
            </w:r>
          </w:p>
          <w:p w:rsidR="00CB4D2F" w:rsidRDefault="00CB4D2F" w:rsidP="00072B0D">
            <w:pPr>
              <w:spacing w:line="36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>
              <w:rPr>
                <w:rFonts w:ascii="仿宋" w:eastAsia="仿宋" w:hAnsi="仿宋" w:cs="宋体"/>
                <w:color w:val="000000"/>
                <w:sz w:val="24"/>
              </w:rPr>
              <w:t>许琳玲副教授</w:t>
            </w:r>
          </w:p>
        </w:tc>
        <w:tc>
          <w:tcPr>
            <w:tcW w:w="1984" w:type="dxa"/>
            <w:vMerge/>
          </w:tcPr>
          <w:p w:rsidR="00CB4D2F" w:rsidRDefault="00CB4D2F" w:rsidP="00072B0D">
            <w:pPr>
              <w:rPr>
                <w:rFonts w:ascii="Calibri" w:eastAsia="等线" w:hAnsi="Calibri" w:cs="Calibri"/>
                <w:color w:val="000000"/>
              </w:rPr>
            </w:pPr>
          </w:p>
        </w:tc>
      </w:tr>
      <w:tr w:rsidR="00CB4D2F" w:rsidTr="00072B0D">
        <w:trPr>
          <w:trHeight w:val="1077"/>
          <w:jc w:val="center"/>
        </w:trPr>
        <w:tc>
          <w:tcPr>
            <w:tcW w:w="1134" w:type="dxa"/>
            <w:vMerge/>
            <w:vAlign w:val="center"/>
          </w:tcPr>
          <w:p w:rsidR="00CB4D2F" w:rsidRDefault="00CB4D2F" w:rsidP="00072B0D">
            <w:pPr>
              <w:rPr>
                <w:rFonts w:ascii="仿宋" w:eastAsia="仿宋" w:hAnsi="仿宋" w:cs="宋体"/>
                <w:color w:val="000000"/>
                <w:sz w:val="24"/>
              </w:rPr>
            </w:pPr>
          </w:p>
        </w:tc>
        <w:tc>
          <w:tcPr>
            <w:tcW w:w="1560" w:type="dxa"/>
            <w:vAlign w:val="center"/>
          </w:tcPr>
          <w:p w:rsidR="00CB4D2F" w:rsidRDefault="00CB4D2F" w:rsidP="00072B0D">
            <w:pPr>
              <w:jc w:val="center"/>
              <w:rPr>
                <w:rFonts w:ascii="仿宋" w:eastAsia="仿宋" w:hAnsi="仿宋" w:cs="宋体" w:hint="eastAsia"/>
                <w:color w:val="000000"/>
                <w:sz w:val="24"/>
              </w:rPr>
            </w:pPr>
            <w:r>
              <w:rPr>
                <w:rFonts w:ascii="仿宋" w:eastAsia="仿宋" w:hAnsi="仿宋" w:cs="宋体" w:hint="eastAsia"/>
                <w:color w:val="000000"/>
                <w:sz w:val="24"/>
              </w:rPr>
              <w:t>14:</w:t>
            </w:r>
            <w:r>
              <w:rPr>
                <w:rFonts w:ascii="仿宋" w:eastAsia="仿宋" w:hAnsi="仿宋" w:cs="宋体"/>
                <w:color w:val="000000"/>
                <w:sz w:val="24"/>
              </w:rPr>
              <w:t>3</w:t>
            </w:r>
            <w:r>
              <w:rPr>
                <w:rFonts w:ascii="仿宋" w:eastAsia="仿宋" w:hAnsi="仿宋" w:cs="宋体" w:hint="eastAsia"/>
                <w:color w:val="000000"/>
                <w:sz w:val="24"/>
              </w:rPr>
              <w:t>0-16:30</w:t>
            </w:r>
          </w:p>
        </w:tc>
        <w:tc>
          <w:tcPr>
            <w:tcW w:w="1984" w:type="dxa"/>
            <w:vAlign w:val="center"/>
          </w:tcPr>
          <w:p w:rsidR="00CB4D2F" w:rsidRDefault="00CB4D2F" w:rsidP="00072B0D">
            <w:pPr>
              <w:spacing w:line="360" w:lineRule="auto"/>
              <w:jc w:val="center"/>
              <w:rPr>
                <w:rFonts w:ascii="仿宋" w:eastAsia="仿宋" w:hAnsi="仿宋" w:cs="宋体" w:hint="eastAsia"/>
                <w:color w:val="000000"/>
                <w:sz w:val="24"/>
              </w:rPr>
            </w:pPr>
            <w:r>
              <w:rPr>
                <w:rFonts w:ascii="仿宋" w:eastAsia="仿宋" w:hAnsi="仿宋" w:cs="宋体" w:hint="eastAsia"/>
                <w:color w:val="000000"/>
                <w:sz w:val="24"/>
              </w:rPr>
              <w:t>大学生朋辈心理辅导工作技术</w:t>
            </w:r>
          </w:p>
        </w:tc>
        <w:tc>
          <w:tcPr>
            <w:tcW w:w="1985" w:type="dxa"/>
            <w:vAlign w:val="center"/>
          </w:tcPr>
          <w:p w:rsidR="00CB4D2F" w:rsidRDefault="00CB4D2F" w:rsidP="00072B0D">
            <w:pPr>
              <w:spacing w:line="36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>
              <w:rPr>
                <w:rFonts w:ascii="仿宋" w:eastAsia="仿宋" w:hAnsi="仿宋" w:cs="宋体" w:hint="eastAsia"/>
                <w:color w:val="000000"/>
                <w:sz w:val="24"/>
              </w:rPr>
              <w:t>福建中医药大学</w:t>
            </w:r>
          </w:p>
          <w:p w:rsidR="00CB4D2F" w:rsidRDefault="00CB4D2F" w:rsidP="00072B0D">
            <w:pPr>
              <w:spacing w:line="360" w:lineRule="auto"/>
              <w:jc w:val="center"/>
              <w:rPr>
                <w:rFonts w:ascii="仿宋" w:eastAsia="仿宋" w:hAnsi="仿宋" w:cs="宋体" w:hint="eastAsia"/>
                <w:color w:val="000000"/>
                <w:sz w:val="24"/>
              </w:rPr>
            </w:pPr>
            <w:r>
              <w:rPr>
                <w:rFonts w:ascii="仿宋" w:eastAsia="仿宋" w:hAnsi="仿宋" w:cs="宋体" w:hint="eastAsia"/>
                <w:color w:val="000000"/>
                <w:sz w:val="24"/>
              </w:rPr>
              <w:t>王凯旋副教授</w:t>
            </w:r>
          </w:p>
        </w:tc>
        <w:tc>
          <w:tcPr>
            <w:tcW w:w="1984" w:type="dxa"/>
            <w:vMerge/>
          </w:tcPr>
          <w:p w:rsidR="00CB4D2F" w:rsidRDefault="00CB4D2F" w:rsidP="00072B0D">
            <w:pPr>
              <w:rPr>
                <w:rFonts w:ascii="Calibri" w:eastAsia="等线" w:hAnsi="Calibri" w:cs="Calibri"/>
                <w:color w:val="000000"/>
              </w:rPr>
            </w:pPr>
          </w:p>
        </w:tc>
      </w:tr>
    </w:tbl>
    <w:p w:rsidR="00CB4D2F" w:rsidRDefault="00CB4D2F" w:rsidP="00CB4D2F">
      <w:pPr>
        <w:spacing w:line="520" w:lineRule="exact"/>
        <w:rPr>
          <w:rFonts w:ascii="仿宋_GB2312" w:eastAsia="仿宋" w:hint="eastAsia"/>
          <w:sz w:val="30"/>
          <w:szCs w:val="30"/>
        </w:rPr>
      </w:pPr>
    </w:p>
    <w:p w:rsidR="00CB4D2F" w:rsidRDefault="00CB4D2F" w:rsidP="00CB4D2F">
      <w:pPr>
        <w:spacing w:line="520" w:lineRule="exact"/>
        <w:rPr>
          <w:rFonts w:ascii="仿宋_GB2312" w:eastAsia="仿宋_GB2312"/>
          <w:sz w:val="30"/>
          <w:szCs w:val="30"/>
        </w:rPr>
      </w:pPr>
    </w:p>
    <w:p w:rsidR="00D568C3" w:rsidRPr="00CB4D2F" w:rsidRDefault="00D568C3"/>
    <w:sectPr w:rsidR="00D568C3" w:rsidRPr="00CB4D2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39F5" w:rsidRDefault="00E239F5" w:rsidP="00CB4D2F">
      <w:r>
        <w:separator/>
      </w:r>
    </w:p>
  </w:endnote>
  <w:endnote w:type="continuationSeparator" w:id="0">
    <w:p w:rsidR="00E239F5" w:rsidRDefault="00E239F5" w:rsidP="00CB4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39F5" w:rsidRDefault="00E239F5" w:rsidP="00CB4D2F">
      <w:r>
        <w:separator/>
      </w:r>
    </w:p>
  </w:footnote>
  <w:footnote w:type="continuationSeparator" w:id="0">
    <w:p w:rsidR="00E239F5" w:rsidRDefault="00E239F5" w:rsidP="00CB4D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98E"/>
    <w:rsid w:val="0021098E"/>
    <w:rsid w:val="00CB4D2F"/>
    <w:rsid w:val="00D568C3"/>
    <w:rsid w:val="00E23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D2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B4D2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B4D2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B4D2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B4D2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D2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B4D2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B4D2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B4D2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B4D2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149</Characters>
  <Application>Microsoft Office Word</Application>
  <DocSecurity>0</DocSecurity>
  <Lines>13</Lines>
  <Paragraphs>6</Paragraphs>
  <ScaleCrop>false</ScaleCrop>
  <Company/>
  <LinksUpToDate>false</LinksUpToDate>
  <CharactersWithSpaces>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2021-11-11T02:59:00Z</dcterms:created>
  <dcterms:modified xsi:type="dcterms:W3CDTF">2021-11-11T02:59:00Z</dcterms:modified>
</cp:coreProperties>
</file>